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ALLISON M 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5300 TOWN &amp; COUNTRY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RESOURCES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749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32,102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19.18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2,895,357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netted for tax withholdings on vested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Roland O. Burns, attorney-in-fact for Mr. Allison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2890" TargetMode="External"/><Relationship Id="rId5" Type="http://schemas.openxmlformats.org/officeDocument/2006/relationships/hyperlink" Target="http://www.sec.gov/cgi-bin/browse-edgar?action=getcompany&amp;CIK=00000231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3144</Characters>
  <CharactersWithSpaces>3662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