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ALLISON M JAY</w:t>
              </w:r>
            </w:hyperlink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2,519,856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163,750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2,683,606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64,435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2,619,171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netted for tax withholdings on vested restricted shares.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earned from performance share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netted for tax withholdings on earned performance share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Allison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7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890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2025-06-17T15:30:49Z</dcterms:created>
  <dcterms:modified xsi:type="dcterms:W3CDTF">2025-06-17T15:30:49Z</dcterms:modified>
</cp:coreProperties>
</file>