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ALLISON M JAY</w:t>
              </w:r>
            </w:hyperlink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35,878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2,548,373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netted for tax withholdings on restricted share vest.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Allison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772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890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2025-06-10T15:36:33Z</dcterms:created>
  <dcterms:modified xsi:type="dcterms:W3CDTF">2025-06-10T15:36:33Z</dcterms:modified>
</cp:coreProperties>
</file>